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May _____, 2018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Robert Gregory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Interim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Superintendent of Schools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Newark Public Schools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765 Broad Street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Newark, NJ 07102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Interim Superintendent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Gregory,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have received your letter notifying me that my employment contract will not be renewed for the 20</w:t>
      </w:r>
      <w:r w:rsidDel="00000000" w:rsidR="00000000" w:rsidRPr="00000000">
        <w:rPr>
          <w:sz w:val="24"/>
          <w:szCs w:val="24"/>
          <w:rtl w:val="0"/>
        </w:rPr>
        <w:t xml:space="preserve">18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school year.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According to Title 18A:27-3.2,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 am requesting a written statement of reasons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for my non-reemployment.  I understand you have the thirty (30) calendar days to send me the reasons.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Once the reasons are mailed to me,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please accept this letter as my request for an informal appearance before you pursuant to NJAC 6:3-4.2.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As per the code the reason for my request for a hearing is non-adversarial, rather to provide me with an opportunity to persuade you to reconsider your decision.  I understand my hearing should take place within thirty (30) calendar days of my receipt of reasons.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(sign here)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 Name: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School: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Employee ID#: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#: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Personal Email: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CC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Dr. Yolanda Mendez, Chief</w:t>
      </w:r>
      <w:r w:rsidDel="00000000" w:rsidR="00000000" w:rsidRPr="00000000">
        <w:rPr>
          <w:sz w:val="24"/>
          <w:szCs w:val="24"/>
          <w:rtl w:val="0"/>
        </w:rPr>
        <w:t xml:space="preserve"> Talent Officer,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Talent Office, Newark Public Schools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John M. Abeigon, NTU President/Director of Organization</w:t>
      </w:r>
    </w:p>
    <w:sectPr>
      <w:head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contextualSpacing w:val="0"/>
      <w:rPr>
        <w:b w:val="1"/>
      </w:rPr>
    </w:pPr>
    <w:r w:rsidDel="00000000" w:rsidR="00000000" w:rsidRPr="00000000">
      <w:rPr>
        <w:b w:val="1"/>
        <w:rtl w:val="0"/>
      </w:rPr>
      <w:t xml:space="preserve">REQUEST FOR CAUSE/HEARING</w:t>
    </w:r>
  </w:p>
  <w:p w:rsidR="00000000" w:rsidDel="00000000" w:rsidP="00000000" w:rsidRDefault="00000000" w:rsidRPr="00000000" w14:paraId="00000023">
    <w:pPr>
      <w:contextualSpacing w:val="0"/>
      <w:rPr>
        <w:b w:val="1"/>
      </w:rPr>
    </w:pPr>
    <w:r w:rsidDel="00000000" w:rsidR="00000000" w:rsidRPr="00000000">
      <w:rPr>
        <w:b w:val="1"/>
        <w:rtl w:val="0"/>
      </w:rPr>
      <w:t xml:space="preserve">THIS MUST BE SENT CERTIFIED/RETURN RECEIPT REQUESTED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